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697930" w:rsidRPr="00697930" w:rsidRDefault="00697930" w:rsidP="00697930">
      <w:pPr>
        <w:widowControl w:val="0"/>
        <w:tabs>
          <w:tab w:val="num" w:pos="72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97930">
        <w:rPr>
          <w:rFonts w:ascii="Times New Roman" w:hAnsi="Times New Roman" w:cs="Times New Roman"/>
          <w:sz w:val="24"/>
          <w:szCs w:val="24"/>
        </w:rPr>
        <w:t>1.4. Помещение обременено договором аренды сроком 02.04.2012-31.03.2027.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9B3610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>. «Покупатель» обязуется уплатить за имущество,  установленную п.1.3 настоящего договора цену</w:t>
      </w:r>
      <w:r w:rsidR="004C21B9">
        <w:rPr>
          <w:rFonts w:ascii="Times New Roman" w:hAnsi="Times New Roman" w:cs="Times New Roman"/>
          <w:sz w:val="24"/>
          <w:szCs w:val="24"/>
        </w:rPr>
        <w:t>:</w:t>
      </w:r>
    </w:p>
    <w:p w:rsidR="006E4738" w:rsidRDefault="00F82201" w:rsidP="00C22BF2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</w:t>
      </w:r>
      <w:r w:rsidR="006C4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AAD" w:rsidRPr="0066031C" w:rsidRDefault="006C4417" w:rsidP="0066031C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следующем порядке:</w:t>
      </w:r>
      <w:r w:rsidR="00C22BF2" w:rsidRPr="00C22B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2" w:rsidRPr="00CE4F1F">
        <w:rPr>
          <w:rFonts w:ascii="Times New Roman" w:hAnsi="Times New Roman" w:cs="Times New Roman"/>
          <w:b/>
          <w:sz w:val="24"/>
          <w:szCs w:val="24"/>
        </w:rPr>
        <w:t xml:space="preserve">денежные средства в размере </w:t>
      </w:r>
      <w:r w:rsidR="00804A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2" w:rsidRPr="00CE4F1F">
        <w:rPr>
          <w:rFonts w:ascii="Times New Roman" w:hAnsi="Times New Roman" w:cs="Times New Roman"/>
          <w:b/>
          <w:sz w:val="24"/>
          <w:szCs w:val="24"/>
        </w:rPr>
        <w:t>2 000 000,00 (два миллиона) рублей</w:t>
      </w:r>
      <w:r w:rsidR="00C22BF2" w:rsidRPr="008D2DC6">
        <w:rPr>
          <w:rFonts w:ascii="Times New Roman" w:hAnsi="Times New Roman" w:cs="Times New Roman"/>
          <w:sz w:val="24"/>
          <w:szCs w:val="24"/>
        </w:rPr>
        <w:t xml:space="preserve"> перечисляются в течение 10 дней,</w:t>
      </w:r>
      <w:r w:rsidR="00C22BF2"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22BF2" w:rsidRPr="008D2DC6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C22BF2" w:rsidRPr="008D2DC6">
        <w:rPr>
          <w:rFonts w:ascii="Times New Roman" w:hAnsi="Times New Roman" w:cs="Times New Roman"/>
          <w:sz w:val="24"/>
          <w:szCs w:val="24"/>
        </w:rPr>
        <w:t xml:space="preserve"> договора купли-продажи муниципального недвижимого имущества</w:t>
      </w:r>
      <w:r w:rsidR="00804A21">
        <w:rPr>
          <w:rFonts w:ascii="Times New Roman" w:hAnsi="Times New Roman" w:cs="Times New Roman"/>
          <w:sz w:val="24"/>
          <w:szCs w:val="24"/>
        </w:rPr>
        <w:t xml:space="preserve"> (включая сумму задатка)</w:t>
      </w:r>
      <w:r w:rsidR="00C22BF2" w:rsidRPr="008D2DC6">
        <w:rPr>
          <w:rFonts w:ascii="Times New Roman" w:hAnsi="Times New Roman" w:cs="Times New Roman"/>
          <w:sz w:val="24"/>
          <w:szCs w:val="24"/>
        </w:rPr>
        <w:t xml:space="preserve">, </w:t>
      </w:r>
      <w:r w:rsidR="00C22BF2" w:rsidRPr="0093274C">
        <w:rPr>
          <w:rFonts w:ascii="Times New Roman" w:hAnsi="Times New Roman" w:cs="Times New Roman"/>
          <w:b/>
          <w:sz w:val="24"/>
          <w:szCs w:val="24"/>
        </w:rPr>
        <w:t>перечисление остальной суммы цены имущества произносится в рассрочку, сроком до 01 декабря 2022 года</w:t>
      </w:r>
      <w:r w:rsidR="00C22BF2" w:rsidRPr="008D2DC6">
        <w:rPr>
          <w:rFonts w:ascii="Times New Roman" w:hAnsi="Times New Roman" w:cs="Times New Roman"/>
          <w:sz w:val="24"/>
          <w:szCs w:val="24"/>
        </w:rPr>
        <w:t>.</w:t>
      </w:r>
      <w:r w:rsidR="00C22BF2"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2" w:rsidRPr="008D2DC6">
        <w:rPr>
          <w:rFonts w:ascii="Times New Roman" w:hAnsi="Times New Roman" w:cs="Times New Roman"/>
          <w:sz w:val="24"/>
          <w:szCs w:val="24"/>
        </w:rPr>
        <w:t>Денежные средства</w:t>
      </w:r>
      <w:r w:rsidR="0066031C">
        <w:rPr>
          <w:rFonts w:ascii="Times New Roman" w:hAnsi="Times New Roman" w:cs="Times New Roman"/>
          <w:sz w:val="24"/>
          <w:szCs w:val="24"/>
        </w:rPr>
        <w:t>,</w:t>
      </w:r>
      <w:r w:rsidR="00C22BF2" w:rsidRPr="008D2DC6">
        <w:rPr>
          <w:rFonts w:ascii="Times New Roman" w:hAnsi="Times New Roman" w:cs="Times New Roman"/>
          <w:sz w:val="24"/>
          <w:szCs w:val="24"/>
        </w:rPr>
        <w:t xml:space="preserve"> перечисля</w:t>
      </w:r>
      <w:r w:rsidR="0066031C">
        <w:rPr>
          <w:rFonts w:ascii="Times New Roman" w:hAnsi="Times New Roman" w:cs="Times New Roman"/>
          <w:sz w:val="24"/>
          <w:szCs w:val="24"/>
        </w:rPr>
        <w:t xml:space="preserve">емые в рассрочку, вносятся «Покупателем» </w:t>
      </w:r>
      <w:r w:rsidR="00C22BF2" w:rsidRPr="008D2DC6">
        <w:rPr>
          <w:rFonts w:ascii="Times New Roman" w:hAnsi="Times New Roman" w:cs="Times New Roman"/>
          <w:sz w:val="24"/>
          <w:szCs w:val="24"/>
        </w:rPr>
        <w:t>ежемесячно, равными долями, не позднее 20 числа каждого текущего месяца</w:t>
      </w:r>
      <w:r w:rsidR="00C22BF2">
        <w:rPr>
          <w:rFonts w:ascii="Times New Roman" w:hAnsi="Times New Roman" w:cs="Times New Roman"/>
          <w:sz w:val="24"/>
          <w:szCs w:val="24"/>
        </w:rPr>
        <w:t xml:space="preserve"> </w:t>
      </w:r>
      <w:r w:rsidR="00C22BF2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доход бюджета города </w:t>
      </w:r>
      <w:r w:rsidR="00C2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Белогорск</w:t>
      </w:r>
      <w:r w:rsidR="006C6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603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4105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Default="00F82201" w:rsidP="004105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 xml:space="preserve">не позднее чем через тридцать календарных дней после </w:t>
      </w:r>
      <w:r w:rsidR="00804A21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оплаты, согласно условиям договора купли-продажи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AE7717" w:rsidRDefault="00F82201" w:rsidP="004105FD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804A21">
        <w:rPr>
          <w:rFonts w:ascii="Times New Roman" w:hAnsi="Times New Roman" w:cs="Times New Roman"/>
          <w:sz w:val="24"/>
          <w:szCs w:val="24"/>
        </w:rPr>
        <w:t>.</w:t>
      </w:r>
    </w:p>
    <w:p w:rsidR="004105FD" w:rsidRDefault="004105FD" w:rsidP="004105FD">
      <w:pPr>
        <w:tabs>
          <w:tab w:val="left" w:pos="0"/>
        </w:tabs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596E30">
        <w:rPr>
          <w:rFonts w:ascii="Times New Roman" w:hAnsi="Times New Roman" w:cs="Times New Roman"/>
          <w:sz w:val="24"/>
          <w:szCs w:val="24"/>
        </w:rPr>
        <w:t>На сумму 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4105FD" w:rsidRPr="00596E30" w:rsidRDefault="004105FD" w:rsidP="004105FD">
      <w:pPr>
        <w:tabs>
          <w:tab w:val="left" w:pos="0"/>
        </w:tabs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r w:rsidRPr="00596E30">
        <w:rPr>
          <w:rFonts w:ascii="Times New Roman" w:hAnsi="Times New Roman" w:cs="Times New Roman"/>
          <w:sz w:val="24"/>
          <w:szCs w:val="24"/>
        </w:rPr>
        <w:t>Периодом,  за который начисляются проценты, является интервал между датой, соответствующей дате государственной регистрации настоящего договора или дате 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(действительное число календарных дней в году -36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96E30">
        <w:rPr>
          <w:rFonts w:ascii="Times New Roman" w:hAnsi="Times New Roman" w:cs="Times New Roman"/>
          <w:sz w:val="24"/>
          <w:szCs w:val="24"/>
        </w:rPr>
        <w:t>).</w:t>
      </w:r>
    </w:p>
    <w:p w:rsidR="004105FD" w:rsidRPr="00596E30" w:rsidRDefault="004105FD" w:rsidP="004105F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>
        <w:rPr>
          <w:rFonts w:ascii="Times New Roman" w:hAnsi="Times New Roman" w:cs="Times New Roman"/>
          <w:sz w:val="24"/>
          <w:szCs w:val="24"/>
        </w:rPr>
        <w:t xml:space="preserve">Оплата </w:t>
      </w:r>
      <w:r w:rsidRPr="00596E30">
        <w:rPr>
          <w:rFonts w:ascii="Times New Roman" w:hAnsi="Times New Roman" w:cs="Times New Roman"/>
          <w:sz w:val="24"/>
          <w:szCs w:val="24"/>
        </w:rPr>
        <w:t>приобретаемого в рассрочку имущества может быть осуществлена досрочно на основании решения покупателя.</w:t>
      </w:r>
    </w:p>
    <w:p w:rsidR="004105FD" w:rsidRPr="00596E30" w:rsidRDefault="004105FD" w:rsidP="004105F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</w:t>
      </w:r>
      <w:r w:rsidRPr="00596E30">
        <w:rPr>
          <w:rFonts w:ascii="Times New Roman" w:hAnsi="Times New Roman" w:cs="Times New Roman"/>
          <w:sz w:val="24"/>
          <w:szCs w:val="24"/>
        </w:rPr>
        <w:t>Имущество,  приобретаемое покупателем в рассрочку, находится в залоге у        продавца до полной его оплаты.</w:t>
      </w:r>
    </w:p>
    <w:p w:rsidR="00804A21" w:rsidRPr="00292E70" w:rsidRDefault="00804A2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нежилого </w:t>
      </w:r>
      <w:r w:rsidR="004105FD">
        <w:rPr>
          <w:rFonts w:ascii="Times New Roman" w:hAnsi="Times New Roman" w:cs="Times New Roman"/>
          <w:sz w:val="24"/>
          <w:szCs w:val="24"/>
        </w:rPr>
        <w:t>помещения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6061B"/>
    <w:rsid w:val="000A0240"/>
    <w:rsid w:val="000A5CF5"/>
    <w:rsid w:val="001F1F12"/>
    <w:rsid w:val="00285637"/>
    <w:rsid w:val="00390AAD"/>
    <w:rsid w:val="004105FD"/>
    <w:rsid w:val="00426387"/>
    <w:rsid w:val="004902C0"/>
    <w:rsid w:val="004B617A"/>
    <w:rsid w:val="004C21B9"/>
    <w:rsid w:val="005A74E3"/>
    <w:rsid w:val="005C5FAA"/>
    <w:rsid w:val="00635881"/>
    <w:rsid w:val="0066031C"/>
    <w:rsid w:val="00697930"/>
    <w:rsid w:val="006C4417"/>
    <w:rsid w:val="006C6D19"/>
    <w:rsid w:val="006E4738"/>
    <w:rsid w:val="00744084"/>
    <w:rsid w:val="00804A21"/>
    <w:rsid w:val="00917A82"/>
    <w:rsid w:val="009B3610"/>
    <w:rsid w:val="00AE7717"/>
    <w:rsid w:val="00B74DD2"/>
    <w:rsid w:val="00C22BF2"/>
    <w:rsid w:val="00C238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105F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10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105F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10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31</cp:revision>
  <dcterms:created xsi:type="dcterms:W3CDTF">2019-09-23T02:15:00Z</dcterms:created>
  <dcterms:modified xsi:type="dcterms:W3CDTF">2022-01-28T07:01:00Z</dcterms:modified>
</cp:coreProperties>
</file>