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AE7717">
        <w:rPr>
          <w:rFonts w:ascii="Times New Roman" w:hAnsi="Times New Roman" w:cs="Times New Roman"/>
          <w:sz w:val="24"/>
        </w:rPr>
        <w:t>в  соответствии с п. 2.</w:t>
      </w:r>
      <w:r w:rsidR="00674D4A">
        <w:rPr>
          <w:rFonts w:ascii="Times New Roman" w:hAnsi="Times New Roman" w:cs="Times New Roman"/>
          <w:sz w:val="24"/>
        </w:rPr>
        <w:t>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735CEC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285637"/>
    <w:rsid w:val="00390AAD"/>
    <w:rsid w:val="004902C0"/>
    <w:rsid w:val="004B617A"/>
    <w:rsid w:val="005A74E3"/>
    <w:rsid w:val="005C5FAA"/>
    <w:rsid w:val="00635881"/>
    <w:rsid w:val="00674D4A"/>
    <w:rsid w:val="00735CEC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18</cp:revision>
  <dcterms:created xsi:type="dcterms:W3CDTF">2019-09-23T02:15:00Z</dcterms:created>
  <dcterms:modified xsi:type="dcterms:W3CDTF">2022-01-27T01:36:00Z</dcterms:modified>
</cp:coreProperties>
</file>